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23F" w:rsidRPr="00CA723F" w:rsidRDefault="00CA723F" w:rsidP="00CA723F">
      <w:pPr>
        <w:suppressAutoHyphens w:val="0"/>
        <w:spacing w:before="240" w:after="240" w:line="240" w:lineRule="auto"/>
        <w:jc w:val="center"/>
        <w:rPr>
          <w:rFonts w:ascii="Times New Roman" w:eastAsiaTheme="minorHAnsi" w:hAnsi="Times New Roman" w:cs="Times New Roman"/>
          <w:b/>
          <w:color w:val="auto"/>
        </w:rPr>
      </w:pPr>
      <w:r w:rsidRPr="00CA723F">
        <w:rPr>
          <w:rFonts w:ascii="Times New Roman" w:eastAsiaTheme="minorHAnsi" w:hAnsi="Times New Roman" w:cs="Times New Roman"/>
          <w:b/>
          <w:color w:val="auto"/>
          <w:lang w:eastAsia="en-US"/>
        </w:rPr>
        <w:t>KLAUZULA INFORMACYJNA DLA OSÓB PRAWNYCH LUB JEDNOSTEK ORGANIZACYJNYCH NIEPOSIADAJĄCYCH OSOBOWOŚCI PRAWNEJ</w:t>
      </w:r>
    </w:p>
    <w:p w:rsidR="00CA723F" w:rsidRPr="00CA723F" w:rsidRDefault="00CA723F" w:rsidP="00CA723F">
      <w:pPr>
        <w:suppressAutoHyphens w:val="0"/>
        <w:spacing w:before="34"/>
        <w:ind w:right="-46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b/>
          <w:color w:val="auto"/>
          <w:lang w:eastAsia="en-US"/>
        </w:rPr>
        <w:t>Informacja dotycząca przetwarzania danych osobowych</w:t>
      </w:r>
      <w:r w:rsidRPr="00CA723F">
        <w:rPr>
          <w:rFonts w:ascii="Times New Roman" w:eastAsiaTheme="minorHAnsi" w:hAnsi="Times New Roman" w:cs="Times New Roman"/>
          <w:b/>
          <w:color w:val="auto"/>
          <w:lang w:eastAsia="en-US"/>
        </w:rPr>
        <w:br/>
        <w:t>przez Uniwersytet Warszawski</w:t>
      </w:r>
      <w:r w:rsidRPr="00CA723F">
        <w:rPr>
          <w:rFonts w:ascii="Times New Roman" w:eastAsiaTheme="minorHAnsi" w:hAnsi="Times New Roman" w:cs="Times New Roman"/>
          <w:b/>
          <w:color w:val="auto"/>
          <w:lang w:eastAsia="en-US"/>
        </w:rPr>
        <w:br/>
        <w:t>dla reprezentantów, pełnomocników oraz członków organów spółek lub innych podmiotów współpracujących lub kontaktujących się z Uniwersytetem Warszawskim</w:t>
      </w:r>
    </w:p>
    <w:p w:rsidR="00CA723F" w:rsidRPr="00CA723F" w:rsidRDefault="00CA723F" w:rsidP="00CA723F">
      <w:pPr>
        <w:widowControl w:val="0"/>
        <w:numPr>
          <w:ilvl w:val="0"/>
          <w:numId w:val="2"/>
        </w:numPr>
        <w:tabs>
          <w:tab w:val="left" w:pos="837"/>
        </w:tabs>
        <w:suppressAutoHyphens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auto"/>
          <w:lang w:bidi="pl-PL"/>
        </w:rPr>
      </w:pP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Administrator</w:t>
      </w:r>
    </w:p>
    <w:p w:rsidR="00CA723F" w:rsidRPr="00CA723F" w:rsidRDefault="00CA723F" w:rsidP="00CA723F">
      <w:pPr>
        <w:widowControl w:val="0"/>
        <w:suppressAutoHyphens w:val="0"/>
        <w:autoSpaceDE w:val="0"/>
        <w:autoSpaceDN w:val="0"/>
        <w:spacing w:before="182" w:after="0" w:line="240" w:lineRule="auto"/>
        <w:ind w:left="116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Administratorem danych osobowych przetwarzanych w procesie weryfikacji osiągniętych efektów</w:t>
      </w:r>
      <w:r>
        <w:rPr>
          <w:rFonts w:ascii="Times New Roman" w:hAnsi="Times New Roman" w:cs="Times New Roman"/>
          <w:color w:val="auto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uczelnia jest Uniwersytet Warszawski (UW), ul. Krakowskie Przedmieście 26/28, 00-927 Warszawa.</w:t>
      </w:r>
    </w:p>
    <w:p w:rsidR="00CA723F" w:rsidRPr="00CA723F" w:rsidRDefault="00CA723F" w:rsidP="00CA723F">
      <w:pPr>
        <w:widowControl w:val="0"/>
        <w:suppressAutoHyphens w:val="0"/>
        <w:autoSpaceDE w:val="0"/>
        <w:autoSpaceDN w:val="0"/>
        <w:spacing w:before="182" w:after="0" w:line="240" w:lineRule="auto"/>
        <w:ind w:left="115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Z administratorem można kontaktować się:</w:t>
      </w: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spacing w:before="181" w:after="0" w:line="240" w:lineRule="auto"/>
        <w:ind w:left="284" w:hanging="284"/>
        <w:rPr>
          <w:rFonts w:ascii="Times New Roman" w:eastAsiaTheme="minorHAnsi" w:hAnsi="Times New Roman" w:cs="Times New Roman"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listownie: Uniwersytet Warszawski, ul. Krakowskie Przedmieście 26/28, 00-927</w:t>
      </w:r>
      <w:r w:rsidRPr="00CA723F">
        <w:rPr>
          <w:rFonts w:ascii="Times New Roman" w:eastAsiaTheme="minorHAnsi" w:hAnsi="Times New Roman" w:cs="Times New Roman"/>
          <w:color w:val="auto"/>
          <w:spacing w:val="-2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Warszawa;</w:t>
      </w: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spacing w:before="21" w:after="0" w:line="240" w:lineRule="auto"/>
        <w:ind w:left="284" w:hanging="284"/>
        <w:rPr>
          <w:rFonts w:ascii="Times New Roman" w:eastAsiaTheme="minorHAnsi" w:hAnsi="Times New Roman" w:cs="Times New Roman"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telefonicznie: 22 55 20</w:t>
      </w:r>
      <w:r w:rsidRPr="00CA723F">
        <w:rPr>
          <w:rFonts w:ascii="Times New Roman" w:eastAsiaTheme="minorHAnsi" w:hAnsi="Times New Roman" w:cs="Times New Roman"/>
          <w:color w:val="auto"/>
          <w:spacing w:val="-3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000.</w:t>
      </w:r>
    </w:p>
    <w:p w:rsidR="00CA723F" w:rsidRPr="00CA723F" w:rsidRDefault="00CA723F" w:rsidP="00CA723F">
      <w:pPr>
        <w:widowControl w:val="0"/>
        <w:numPr>
          <w:ilvl w:val="0"/>
          <w:numId w:val="2"/>
        </w:numPr>
        <w:tabs>
          <w:tab w:val="left" w:pos="837"/>
        </w:tabs>
        <w:suppressAutoHyphens w:val="0"/>
        <w:autoSpaceDE w:val="0"/>
        <w:autoSpaceDN w:val="0"/>
        <w:spacing w:before="240" w:after="240" w:line="240" w:lineRule="auto"/>
        <w:ind w:left="839" w:hanging="363"/>
        <w:outlineLvl w:val="0"/>
        <w:rPr>
          <w:rFonts w:ascii="Times New Roman" w:hAnsi="Times New Roman" w:cs="Times New Roman"/>
          <w:b/>
          <w:bCs/>
          <w:color w:val="auto"/>
          <w:lang w:bidi="pl-PL"/>
        </w:rPr>
      </w:pP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Inspektor Ochrony Danych</w:t>
      </w:r>
      <w:r w:rsidRPr="00CA723F">
        <w:rPr>
          <w:rFonts w:ascii="Times New Roman" w:hAnsi="Times New Roman" w:cs="Times New Roman"/>
          <w:b/>
          <w:bCs/>
          <w:color w:val="auto"/>
          <w:spacing w:val="-5"/>
          <w:lang w:bidi="pl-PL"/>
        </w:rPr>
        <w:t xml:space="preserve"> </w:t>
      </w: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(IOD)</w:t>
      </w:r>
    </w:p>
    <w:p w:rsidR="00CA723F" w:rsidRPr="00CA723F" w:rsidRDefault="00CA723F" w:rsidP="00CA723F">
      <w:pPr>
        <w:widowControl w:val="0"/>
        <w:suppressAutoHyphens w:val="0"/>
        <w:autoSpaceDE w:val="0"/>
        <w:autoSpaceDN w:val="0"/>
        <w:spacing w:before="181" w:after="0"/>
        <w:ind w:left="116" w:right="112" w:hanging="1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Administrator</w:t>
      </w:r>
      <w:r w:rsidRPr="00CA723F">
        <w:rPr>
          <w:rFonts w:ascii="Times New Roman" w:hAnsi="Times New Roman" w:cs="Times New Roman"/>
          <w:color w:val="auto"/>
          <w:spacing w:val="-11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wyznaczył</w:t>
      </w:r>
      <w:r w:rsidRPr="00CA723F">
        <w:rPr>
          <w:rFonts w:ascii="Times New Roman" w:hAnsi="Times New Roman" w:cs="Times New Roman"/>
          <w:color w:val="auto"/>
          <w:spacing w:val="-9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Inspektora</w:t>
      </w:r>
      <w:r w:rsidRPr="00CA723F">
        <w:rPr>
          <w:rFonts w:ascii="Times New Roman" w:hAnsi="Times New Roman" w:cs="Times New Roman"/>
          <w:color w:val="auto"/>
          <w:spacing w:val="-10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Ochrony</w:t>
      </w:r>
      <w:r w:rsidRPr="00CA723F">
        <w:rPr>
          <w:rFonts w:ascii="Times New Roman" w:hAnsi="Times New Roman" w:cs="Times New Roman"/>
          <w:color w:val="auto"/>
          <w:spacing w:val="-11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Danych,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z</w:t>
      </w:r>
      <w:r w:rsidRPr="00CA723F">
        <w:rPr>
          <w:rFonts w:ascii="Times New Roman" w:hAnsi="Times New Roman" w:cs="Times New Roman"/>
          <w:color w:val="auto"/>
          <w:spacing w:val="-10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którym</w:t>
      </w:r>
      <w:r w:rsidRPr="00CA723F">
        <w:rPr>
          <w:rFonts w:ascii="Times New Roman" w:hAnsi="Times New Roman" w:cs="Times New Roman"/>
          <w:color w:val="auto"/>
          <w:spacing w:val="-11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można</w:t>
      </w:r>
      <w:r w:rsidRPr="00CA723F">
        <w:rPr>
          <w:rFonts w:ascii="Times New Roman" w:hAnsi="Times New Roman" w:cs="Times New Roman"/>
          <w:color w:val="auto"/>
          <w:spacing w:val="-9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skontaktować</w:t>
      </w:r>
      <w:r w:rsidRPr="00CA723F">
        <w:rPr>
          <w:rFonts w:ascii="Times New Roman" w:hAnsi="Times New Roman" w:cs="Times New Roman"/>
          <w:color w:val="auto"/>
          <w:spacing w:val="-9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się</w:t>
      </w:r>
      <w:r w:rsidRPr="00CA723F">
        <w:rPr>
          <w:rFonts w:ascii="Times New Roman" w:hAnsi="Times New Roman" w:cs="Times New Roman"/>
          <w:color w:val="auto"/>
          <w:spacing w:val="-11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we</w:t>
      </w:r>
      <w:r w:rsidRPr="00CA723F">
        <w:rPr>
          <w:rFonts w:ascii="Times New Roman" w:hAnsi="Times New Roman" w:cs="Times New Roman"/>
          <w:color w:val="auto"/>
          <w:spacing w:val="-11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wszystkich sprawach dotyczących przetwarzania danych osobowych oraz  korzystania  z praw związanych z przetwarzaniem danych osobow</w:t>
      </w:r>
      <w:bookmarkStart w:id="0" w:name="_GoBack"/>
      <w:bookmarkEnd w:id="0"/>
      <w:r w:rsidRPr="00CA723F">
        <w:rPr>
          <w:rFonts w:ascii="Times New Roman" w:hAnsi="Times New Roman" w:cs="Times New Roman"/>
          <w:color w:val="auto"/>
          <w:lang w:bidi="pl-PL"/>
        </w:rPr>
        <w:t>ych pod adresem:</w:t>
      </w:r>
      <w:r w:rsidRPr="00CA723F">
        <w:rPr>
          <w:rFonts w:ascii="Times New Roman" w:hAnsi="Times New Roman" w:cs="Times New Roman"/>
          <w:color w:val="auto"/>
          <w:spacing w:val="-7"/>
          <w:lang w:bidi="pl-PL"/>
        </w:rPr>
        <w:t xml:space="preserve"> </w:t>
      </w:r>
      <w:hyperlink r:id="rId7">
        <w:r w:rsidRPr="00CA723F">
          <w:rPr>
            <w:rFonts w:ascii="Times New Roman" w:hAnsi="Times New Roman" w:cs="Times New Roman"/>
            <w:color w:val="auto"/>
            <w:lang w:bidi="pl-PL"/>
          </w:rPr>
          <w:t>iod@adm.uw.edu.pl.</w:t>
        </w:r>
      </w:hyperlink>
    </w:p>
    <w:p w:rsidR="00CA723F" w:rsidRPr="00CA723F" w:rsidRDefault="00CA723F" w:rsidP="00CA723F">
      <w:pPr>
        <w:widowControl w:val="0"/>
        <w:suppressAutoHyphens w:val="0"/>
        <w:autoSpaceDE w:val="0"/>
        <w:autoSpaceDN w:val="0"/>
        <w:spacing w:before="120" w:after="0" w:line="240" w:lineRule="auto"/>
        <w:ind w:left="113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Do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zadań</w:t>
      </w:r>
      <w:r w:rsidRPr="00CA723F">
        <w:rPr>
          <w:rFonts w:ascii="Times New Roman" w:hAnsi="Times New Roman" w:cs="Times New Roman"/>
          <w:color w:val="auto"/>
          <w:spacing w:val="-15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IOD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nie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należy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natomiast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realizacja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innych</w:t>
      </w:r>
      <w:r w:rsidRPr="00CA723F">
        <w:rPr>
          <w:rFonts w:ascii="Times New Roman" w:hAnsi="Times New Roman" w:cs="Times New Roman"/>
          <w:color w:val="auto"/>
          <w:spacing w:val="-15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spraw,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jak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np.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udzielanie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informacji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związanych z realizacją i obsługą umowy.</w:t>
      </w:r>
    </w:p>
    <w:p w:rsidR="00CA723F" w:rsidRPr="00CA723F" w:rsidRDefault="00CA723F" w:rsidP="00CA723F">
      <w:pPr>
        <w:widowControl w:val="0"/>
        <w:numPr>
          <w:ilvl w:val="0"/>
          <w:numId w:val="2"/>
        </w:numPr>
        <w:tabs>
          <w:tab w:val="left" w:pos="837"/>
        </w:tabs>
        <w:suppressAutoHyphens w:val="0"/>
        <w:autoSpaceDE w:val="0"/>
        <w:autoSpaceDN w:val="0"/>
        <w:spacing w:before="180" w:after="0" w:line="240" w:lineRule="auto"/>
        <w:outlineLvl w:val="0"/>
        <w:rPr>
          <w:rFonts w:ascii="Times New Roman" w:hAnsi="Times New Roman" w:cs="Times New Roman"/>
          <w:b/>
          <w:bCs/>
          <w:color w:val="auto"/>
          <w:lang w:bidi="pl-PL"/>
        </w:rPr>
      </w:pP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Cel i podstawa prawna przetwarzania danych</w:t>
      </w:r>
      <w:r w:rsidRPr="00CA723F">
        <w:rPr>
          <w:rFonts w:ascii="Times New Roman" w:hAnsi="Times New Roman" w:cs="Times New Roman"/>
          <w:b/>
          <w:bCs/>
          <w:color w:val="auto"/>
          <w:spacing w:val="-5"/>
          <w:lang w:bidi="pl-PL"/>
        </w:rPr>
        <w:t xml:space="preserve"> </w:t>
      </w: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osobowych</w:t>
      </w:r>
    </w:p>
    <w:p w:rsidR="00CA723F" w:rsidRPr="00CA723F" w:rsidRDefault="00CA723F" w:rsidP="00CA723F">
      <w:pPr>
        <w:widowControl w:val="0"/>
        <w:suppressAutoHyphens w:val="0"/>
        <w:autoSpaceDE w:val="0"/>
        <w:autoSpaceDN w:val="0"/>
        <w:spacing w:before="180" w:after="0"/>
        <w:ind w:left="115" w:right="114" w:firstLine="594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Państwa dane osobowe będą przetwarzane w następujących celach:</w:t>
      </w: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spacing w:before="21"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 xml:space="preserve">zawarcia lub wykonania umowy pomiędzy UW a podmiotem, z którym powiązana jest dana osoba lub w imieniu którego ona działa, jak również weryfikacji tego podmiotu (np. klienta, kontrahenta lub innego podmiotu kontaktującego się z Uniwersytetem Warszawskim) oraz bieżącego kontaktu z tym podmiotem – podstawę przetwarzania danych osobowych stanowi: </w:t>
      </w:r>
      <w:r w:rsidRPr="00CA723F">
        <w:rPr>
          <w:rFonts w:ascii="Times New Roman" w:hAnsi="Times New Roman" w:cs="Times New Roman"/>
          <w:b/>
          <w:color w:val="auto"/>
          <w:lang w:bidi="pl-PL"/>
        </w:rPr>
        <w:t>art. 6 ust. 1 lit. b i f</w:t>
      </w:r>
      <w:r w:rsidRPr="00CA723F">
        <w:rPr>
          <w:rFonts w:ascii="Times New Roman" w:hAnsi="Times New Roman" w:cs="Times New Roman"/>
          <w:color w:val="auto"/>
          <w:lang w:bidi="pl-PL"/>
        </w:rPr>
        <w:t xml:space="preserve"> </w:t>
      </w:r>
      <w:r w:rsidRPr="00CA723F">
        <w:rPr>
          <w:rFonts w:ascii="Times New Roman" w:hAnsi="Times New Roman" w:cs="Times New Roman"/>
          <w:b/>
          <w:color w:val="auto"/>
          <w:lang w:bidi="pl-PL"/>
        </w:rPr>
        <w:t>RODO</w:t>
      </w:r>
      <w:r w:rsidRPr="00CA723F">
        <w:rPr>
          <w:rFonts w:ascii="Times New Roman" w:hAnsi="Times New Roman" w:cs="Times New Roman"/>
          <w:color w:val="auto"/>
          <w:vertAlign w:val="superscript"/>
          <w:lang w:bidi="pl-PL"/>
        </w:rPr>
        <w:footnoteReference w:id="1"/>
      </w:r>
      <w:r w:rsidRPr="00CA723F">
        <w:rPr>
          <w:rFonts w:ascii="Times New Roman" w:hAnsi="Times New Roman" w:cs="Times New Roman"/>
          <w:color w:val="auto"/>
          <w:lang w:bidi="pl-PL"/>
        </w:rPr>
        <w:t>;</w:t>
      </w:r>
    </w:p>
    <w:p w:rsidR="00CA723F" w:rsidRPr="00CA723F" w:rsidRDefault="00CA723F" w:rsidP="00CA723F">
      <w:pPr>
        <w:widowControl w:val="0"/>
        <w:numPr>
          <w:ilvl w:val="0"/>
          <w:numId w:val="3"/>
        </w:numPr>
        <w:suppressAutoHyphens w:val="0"/>
        <w:autoSpaceDE w:val="0"/>
        <w:autoSpaceDN w:val="0"/>
        <w:spacing w:after="0"/>
        <w:ind w:left="426" w:right="113" w:hanging="426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 xml:space="preserve">realizacji czynności wynikających z powszechnie obowiązujących przepisów prawa, w szczególności w związku z wypełnianiem obowiązków wynikających z przepisów podatkowych i o rachunkowości oraz przepisów regulujących prowadzenie postępowań przez uprawnione podmioty – podstawę przetwarzania danych osobowych stanowi: </w:t>
      </w:r>
      <w:r w:rsidRPr="00CA723F">
        <w:rPr>
          <w:rFonts w:ascii="Times New Roman" w:hAnsi="Times New Roman" w:cs="Times New Roman"/>
          <w:b/>
          <w:color w:val="auto"/>
          <w:lang w:bidi="pl-PL"/>
        </w:rPr>
        <w:t>art. 6 ust. 1 lit. c RODO</w:t>
      </w:r>
      <w:r w:rsidRPr="00CA723F">
        <w:rPr>
          <w:rFonts w:ascii="Times New Roman" w:hAnsi="Times New Roman" w:cs="Times New Roman"/>
          <w:color w:val="auto"/>
          <w:lang w:bidi="pl-PL"/>
        </w:rPr>
        <w:t>;</w:t>
      </w: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spacing w:before="21"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 xml:space="preserve">realizacja zadania w interesie publicznym – podstawę przetwarzania danych osobowych stanowi </w:t>
      </w:r>
      <w:r w:rsidRPr="00CA723F">
        <w:rPr>
          <w:rFonts w:ascii="Times New Roman" w:hAnsi="Times New Roman" w:cs="Times New Roman"/>
          <w:b/>
          <w:color w:val="auto"/>
          <w:lang w:bidi="pl-PL"/>
        </w:rPr>
        <w:t>art. 6 ust. 1 lit. e RODO</w:t>
      </w:r>
      <w:r w:rsidRPr="00CA723F">
        <w:rPr>
          <w:rFonts w:ascii="Times New Roman" w:hAnsi="Times New Roman" w:cs="Times New Roman"/>
          <w:color w:val="auto"/>
          <w:lang w:bidi="pl-PL"/>
        </w:rPr>
        <w:t>;</w:t>
      </w: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spacing w:before="21"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 xml:space="preserve">ustalenia, dochodzenia lub obrony roszczeń w postępowaniu sądowym, administracyjnym lub też innym postępowaniu pozasądowym – podstawę przetwarzania danych osobowych stanowi: </w:t>
      </w:r>
      <w:r w:rsidRPr="00CA723F">
        <w:rPr>
          <w:rFonts w:ascii="Times New Roman" w:hAnsi="Times New Roman" w:cs="Times New Roman"/>
          <w:b/>
          <w:color w:val="auto"/>
          <w:lang w:bidi="pl-PL"/>
        </w:rPr>
        <w:t>art. 6 ust. 1 lit. f RODO</w:t>
      </w:r>
      <w:r w:rsidRPr="00CA723F">
        <w:rPr>
          <w:rFonts w:ascii="Times New Roman" w:hAnsi="Times New Roman" w:cs="Times New Roman"/>
          <w:color w:val="auto"/>
          <w:lang w:bidi="pl-PL"/>
        </w:rPr>
        <w:t>;</w:t>
      </w:r>
    </w:p>
    <w:p w:rsidR="00CA723F" w:rsidRPr="00CA723F" w:rsidRDefault="00CA723F" w:rsidP="00CA723F">
      <w:pPr>
        <w:suppressAutoHyphens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spacing w:before="21"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archiwalnych</w:t>
      </w:r>
      <w:r w:rsidRPr="00CA723F">
        <w:rPr>
          <w:rFonts w:ascii="Times New Roman" w:hAnsi="Times New Roman" w:cs="Times New Roman"/>
          <w:color w:val="auto"/>
          <w:lang w:bidi="pl-PL"/>
        </w:rPr>
        <w:t xml:space="preserve"> (dowodowych) polegających na zabezpieczeniu informacji na wypadek potrzeby udowodnienia faktów lub wykazania spełnienia obowiązku ciążącego na UW – podstawę przetwarzania danych osobowych stanowi: </w:t>
      </w:r>
      <w:r w:rsidRPr="00CA723F">
        <w:rPr>
          <w:rFonts w:ascii="Times New Roman" w:hAnsi="Times New Roman" w:cs="Times New Roman"/>
          <w:b/>
          <w:color w:val="auto"/>
          <w:lang w:bidi="pl-PL"/>
        </w:rPr>
        <w:t>art. 6 ust. 1 lit. f RODO</w:t>
      </w:r>
      <w:r w:rsidRPr="00CA723F">
        <w:rPr>
          <w:rFonts w:ascii="Times New Roman" w:hAnsi="Times New Roman" w:cs="Times New Roman"/>
          <w:color w:val="auto"/>
          <w:lang w:bidi="pl-PL"/>
        </w:rPr>
        <w:t>.</w:t>
      </w:r>
    </w:p>
    <w:p w:rsidR="00CA723F" w:rsidRPr="00CA723F" w:rsidRDefault="00CA723F" w:rsidP="00CA723F">
      <w:pPr>
        <w:widowControl w:val="0"/>
        <w:numPr>
          <w:ilvl w:val="0"/>
          <w:numId w:val="2"/>
        </w:numPr>
        <w:tabs>
          <w:tab w:val="left" w:pos="837"/>
        </w:tabs>
        <w:suppressAutoHyphens w:val="0"/>
        <w:autoSpaceDE w:val="0"/>
        <w:autoSpaceDN w:val="0"/>
        <w:spacing w:before="159"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auto"/>
          <w:lang w:bidi="pl-PL"/>
        </w:rPr>
      </w:pP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Odbiorcy</w:t>
      </w:r>
      <w:r w:rsidRPr="00CA723F">
        <w:rPr>
          <w:rFonts w:ascii="Times New Roman" w:hAnsi="Times New Roman" w:cs="Times New Roman"/>
          <w:b/>
          <w:bCs/>
          <w:color w:val="auto"/>
          <w:spacing w:val="-1"/>
          <w:lang w:bidi="pl-PL"/>
        </w:rPr>
        <w:t xml:space="preserve"> </w:t>
      </w: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danych</w:t>
      </w:r>
    </w:p>
    <w:p w:rsidR="00CA723F" w:rsidRPr="00CA723F" w:rsidRDefault="00CA723F" w:rsidP="00CA723F">
      <w:pPr>
        <w:widowControl w:val="0"/>
        <w:suppressAutoHyphens w:val="0"/>
        <w:autoSpaceDE w:val="0"/>
        <w:autoSpaceDN w:val="0"/>
        <w:spacing w:before="183" w:after="0" w:line="256" w:lineRule="auto"/>
        <w:ind w:right="114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Dostęp do danych osobowych będą posiadać pracownicy administratora, którzy muszą przetwarzać dane osobowe w związku z realizacją obowiązków służbowych.</w:t>
      </w:r>
    </w:p>
    <w:p w:rsidR="00CA723F" w:rsidRPr="00CA723F" w:rsidRDefault="00CA723F" w:rsidP="00CA723F">
      <w:pPr>
        <w:widowControl w:val="0"/>
        <w:suppressAutoHyphens w:val="0"/>
        <w:autoSpaceDE w:val="0"/>
        <w:autoSpaceDN w:val="0"/>
        <w:spacing w:before="183" w:after="0" w:line="256" w:lineRule="auto"/>
        <w:ind w:right="114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lastRenderedPageBreak/>
        <w:t>Dane osobowe mogą zostać ujawnione organom publicznym, instytucjom lub podmiotom trzecim uprawnionym do żądania dostępu lub otrzymania danych osobowych na podstawie obowiązujących przepisów prawa.</w:t>
      </w:r>
    </w:p>
    <w:p w:rsidR="00CA723F" w:rsidRPr="00CA723F" w:rsidRDefault="00CA723F" w:rsidP="00CA723F">
      <w:pPr>
        <w:widowControl w:val="0"/>
        <w:suppressAutoHyphens w:val="0"/>
        <w:autoSpaceDE w:val="0"/>
        <w:autoSpaceDN w:val="0"/>
        <w:spacing w:before="164" w:after="0"/>
        <w:ind w:right="112"/>
        <w:jc w:val="both"/>
        <w:rPr>
          <w:rFonts w:ascii="Times New Roman" w:hAnsi="Times New Roman" w:cs="Times New Roman"/>
          <w:b/>
          <w:bCs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Odbiorcami</w:t>
      </w:r>
      <w:r w:rsidRPr="00CA723F">
        <w:rPr>
          <w:rFonts w:ascii="Times New Roman" w:hAnsi="Times New Roman" w:cs="Times New Roman"/>
          <w:color w:val="auto"/>
          <w:spacing w:val="-8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danych</w:t>
      </w:r>
      <w:r w:rsidRPr="00CA723F">
        <w:rPr>
          <w:rFonts w:ascii="Times New Roman" w:hAnsi="Times New Roman" w:cs="Times New Roman"/>
          <w:color w:val="auto"/>
          <w:spacing w:val="-10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osobowych</w:t>
      </w:r>
      <w:r w:rsidRPr="00CA723F">
        <w:rPr>
          <w:rFonts w:ascii="Times New Roman" w:hAnsi="Times New Roman" w:cs="Times New Roman"/>
          <w:color w:val="auto"/>
          <w:spacing w:val="-10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mogą</w:t>
      </w:r>
      <w:r w:rsidRPr="00CA723F">
        <w:rPr>
          <w:rFonts w:ascii="Times New Roman" w:hAnsi="Times New Roman" w:cs="Times New Roman"/>
          <w:color w:val="auto"/>
          <w:spacing w:val="-7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być</w:t>
      </w:r>
      <w:r w:rsidRPr="00CA723F">
        <w:rPr>
          <w:rFonts w:ascii="Times New Roman" w:hAnsi="Times New Roman" w:cs="Times New Roman"/>
          <w:color w:val="auto"/>
          <w:spacing w:val="-9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także</w:t>
      </w:r>
      <w:r w:rsidRPr="00CA723F">
        <w:rPr>
          <w:rFonts w:ascii="Times New Roman" w:hAnsi="Times New Roman" w:cs="Times New Roman"/>
          <w:color w:val="auto"/>
          <w:spacing w:val="-8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podmioty,</w:t>
      </w:r>
      <w:r w:rsidRPr="00CA723F">
        <w:rPr>
          <w:rFonts w:ascii="Times New Roman" w:hAnsi="Times New Roman" w:cs="Times New Roman"/>
          <w:color w:val="auto"/>
          <w:spacing w:val="-6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którym</w:t>
      </w:r>
      <w:r w:rsidRPr="00CA723F">
        <w:rPr>
          <w:rFonts w:ascii="Times New Roman" w:hAnsi="Times New Roman" w:cs="Times New Roman"/>
          <w:color w:val="auto"/>
          <w:spacing w:val="-6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administrator</w:t>
      </w:r>
      <w:r w:rsidRPr="00CA723F">
        <w:rPr>
          <w:rFonts w:ascii="Times New Roman" w:hAnsi="Times New Roman" w:cs="Times New Roman"/>
          <w:color w:val="auto"/>
          <w:spacing w:val="-12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na</w:t>
      </w:r>
      <w:r w:rsidRPr="00CA723F">
        <w:rPr>
          <w:rFonts w:ascii="Times New Roman" w:hAnsi="Times New Roman" w:cs="Times New Roman"/>
          <w:color w:val="auto"/>
          <w:spacing w:val="-7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podstawie</w:t>
      </w:r>
      <w:r w:rsidRPr="00CA723F">
        <w:rPr>
          <w:rFonts w:ascii="Times New Roman" w:hAnsi="Times New Roman" w:cs="Times New Roman"/>
          <w:color w:val="auto"/>
          <w:spacing w:val="-8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umowy powierzenia</w:t>
      </w:r>
      <w:r w:rsidRPr="00CA723F">
        <w:rPr>
          <w:rFonts w:ascii="Times New Roman" w:hAnsi="Times New Roman" w:cs="Times New Roman"/>
          <w:color w:val="auto"/>
          <w:spacing w:val="-10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przetwarzania</w:t>
      </w:r>
      <w:r w:rsidRPr="00CA723F">
        <w:rPr>
          <w:rFonts w:ascii="Times New Roman" w:hAnsi="Times New Roman" w:cs="Times New Roman"/>
          <w:color w:val="auto"/>
          <w:spacing w:val="-12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danych</w:t>
      </w:r>
      <w:r w:rsidRPr="00CA723F">
        <w:rPr>
          <w:rFonts w:ascii="Times New Roman" w:hAnsi="Times New Roman" w:cs="Times New Roman"/>
          <w:color w:val="auto"/>
          <w:spacing w:val="-12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osobowych</w:t>
      </w:r>
      <w:r w:rsidRPr="00CA723F">
        <w:rPr>
          <w:rFonts w:ascii="Times New Roman" w:hAnsi="Times New Roman" w:cs="Times New Roman"/>
          <w:color w:val="auto"/>
          <w:spacing w:val="-11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zleci</w:t>
      </w:r>
      <w:r w:rsidRPr="00CA723F">
        <w:rPr>
          <w:rFonts w:ascii="Times New Roman" w:hAnsi="Times New Roman" w:cs="Times New Roman"/>
          <w:color w:val="auto"/>
          <w:spacing w:val="-12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wykonanie</w:t>
      </w:r>
      <w:r w:rsidRPr="00CA723F">
        <w:rPr>
          <w:rFonts w:ascii="Times New Roman" w:hAnsi="Times New Roman" w:cs="Times New Roman"/>
          <w:color w:val="auto"/>
          <w:spacing w:val="-11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określonych</w:t>
      </w:r>
      <w:r w:rsidRPr="00CA723F">
        <w:rPr>
          <w:rFonts w:ascii="Times New Roman" w:hAnsi="Times New Roman" w:cs="Times New Roman"/>
          <w:color w:val="auto"/>
          <w:spacing w:val="-10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czynności,</w:t>
      </w:r>
      <w:r w:rsidRPr="00CA723F">
        <w:rPr>
          <w:rFonts w:ascii="Times New Roman" w:hAnsi="Times New Roman" w:cs="Times New Roman"/>
          <w:color w:val="auto"/>
          <w:spacing w:val="-12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z</w:t>
      </w:r>
      <w:r w:rsidRPr="00CA723F">
        <w:rPr>
          <w:rFonts w:ascii="Times New Roman" w:hAnsi="Times New Roman" w:cs="Times New Roman"/>
          <w:color w:val="auto"/>
          <w:spacing w:val="-12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którymi</w:t>
      </w:r>
      <w:r w:rsidRPr="00CA723F">
        <w:rPr>
          <w:rFonts w:ascii="Times New Roman" w:hAnsi="Times New Roman" w:cs="Times New Roman"/>
          <w:color w:val="auto"/>
          <w:spacing w:val="-12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wiąże się konieczność przetwarzania danych</w:t>
      </w:r>
      <w:r w:rsidRPr="00CA723F">
        <w:rPr>
          <w:rFonts w:ascii="Times New Roman" w:hAnsi="Times New Roman" w:cs="Times New Roman"/>
          <w:color w:val="auto"/>
          <w:spacing w:val="-1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osobowych</w:t>
      </w:r>
      <w:bookmarkStart w:id="1" w:name="_bookmark0"/>
      <w:bookmarkEnd w:id="1"/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.</w:t>
      </w:r>
    </w:p>
    <w:p w:rsidR="00CA723F" w:rsidRPr="00CA723F" w:rsidRDefault="00CA723F" w:rsidP="00CA723F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before="164" w:after="0"/>
        <w:ind w:right="112"/>
        <w:jc w:val="both"/>
        <w:rPr>
          <w:rFonts w:ascii="Times New Roman" w:hAnsi="Times New Roman" w:cs="Times New Roman"/>
          <w:b/>
          <w:color w:val="auto"/>
          <w:lang w:bidi="pl-PL"/>
        </w:rPr>
      </w:pPr>
      <w:r w:rsidRPr="00CA723F">
        <w:rPr>
          <w:rFonts w:ascii="Times New Roman" w:hAnsi="Times New Roman" w:cs="Times New Roman"/>
          <w:b/>
          <w:color w:val="auto"/>
          <w:lang w:bidi="pl-PL"/>
        </w:rPr>
        <w:t>Okres przetwarzania danych osobowych</w:t>
      </w:r>
    </w:p>
    <w:p w:rsidR="00CA723F" w:rsidRPr="00CA723F" w:rsidRDefault="00CA723F" w:rsidP="00CA723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CA723F">
        <w:rPr>
          <w:rFonts w:ascii="Times New Roman" w:eastAsiaTheme="minorHAnsi" w:hAnsi="Times New Roman" w:cs="Times New Roman"/>
          <w:color w:val="000000"/>
          <w:lang w:eastAsia="en-US"/>
        </w:rPr>
        <w:t xml:space="preserve">Okres przetwarzania danych osobowych jest uzależniony od celu w jakim dane są przetwarzane. Okres, przez który dane osobowe będą przechowywane jest obliczany w oparciu o następujące kryteria: </w:t>
      </w:r>
    </w:p>
    <w:p w:rsidR="00CA723F" w:rsidRPr="00CA723F" w:rsidRDefault="00CA723F" w:rsidP="00CA723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CA723F">
        <w:rPr>
          <w:rFonts w:ascii="Times New Roman" w:eastAsiaTheme="minorHAnsi" w:hAnsi="Times New Roman" w:cs="Times New Roman"/>
          <w:color w:val="000000"/>
          <w:lang w:eastAsia="en-US"/>
        </w:rPr>
        <w:t xml:space="preserve">rachunkowe, przez okres 5 lat od początku roku następującego po roku obrotowym, w którym operacje, transakcje lub postępowanie związane z zawartą umową zostały ostatecznie zakończone, spłacone, rozliczone lub przedawnione; </w:t>
      </w:r>
    </w:p>
    <w:p w:rsidR="00CA723F" w:rsidRPr="00CA723F" w:rsidRDefault="00CA723F" w:rsidP="00CA723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CA723F">
        <w:rPr>
          <w:rFonts w:ascii="Times New Roman" w:eastAsiaTheme="minorHAnsi" w:hAnsi="Times New Roman" w:cs="Times New Roman"/>
          <w:color w:val="000000"/>
          <w:lang w:eastAsia="en-US"/>
        </w:rPr>
        <w:t xml:space="preserve">podatkowe, przez okres 5 lat, licząc od końca roku kalendarzowego, w którym powstał obowiązek podatkowy wynikający z rozliczenia zawartej umowy; </w:t>
      </w:r>
    </w:p>
    <w:p w:rsidR="00CA723F" w:rsidRPr="00CA723F" w:rsidRDefault="00CA723F" w:rsidP="00CA723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CA723F">
        <w:rPr>
          <w:rFonts w:ascii="Times New Roman" w:eastAsiaTheme="minorHAnsi" w:hAnsi="Times New Roman" w:cs="Times New Roman"/>
          <w:color w:val="000000"/>
          <w:lang w:eastAsia="en-US"/>
        </w:rPr>
        <w:t xml:space="preserve">w zakresie realizacji przez UW czynności wynikających z powszechnie obowiązujących przepisów prawa – przez okres wynikający z tych przepisów; </w:t>
      </w:r>
    </w:p>
    <w:p w:rsidR="00CA723F" w:rsidRPr="00CA723F" w:rsidRDefault="00CA723F" w:rsidP="00CA723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CA723F">
        <w:rPr>
          <w:rFonts w:ascii="Times New Roman" w:eastAsiaTheme="minorHAnsi" w:hAnsi="Times New Roman" w:cs="Times New Roman"/>
          <w:color w:val="000000"/>
          <w:lang w:eastAsia="en-US"/>
        </w:rPr>
        <w:t xml:space="preserve">w zakresie wypełnienia prawnie uzasadnionych interesów UW stanowiących podstawę tego przetwarzania przez okres niezbędny do wypełnienia tego celu lub do czasu wniesienia sprzeciwu wobec takiego przetwarzania, o ile nie występują prawnie uzasadnione podstawy dalszego przetwarzania danych przez UW; </w:t>
      </w:r>
    </w:p>
    <w:p w:rsidR="00CA723F" w:rsidRPr="00CA723F" w:rsidRDefault="00CA723F" w:rsidP="00CA723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CA723F">
        <w:rPr>
          <w:rFonts w:ascii="Times New Roman" w:eastAsiaTheme="minorHAnsi" w:hAnsi="Times New Roman" w:cs="Times New Roman"/>
          <w:color w:val="000000"/>
          <w:lang w:eastAsia="en-US"/>
        </w:rPr>
        <w:t xml:space="preserve">w zakresie ustalenia i dochodzenia własnych roszczeń lub obrony przed zgłoszonymi roszczeniami – do momentu przedawnienia potencjalnych roszczeń wynikających z umowy lub z innego tytułu. </w:t>
      </w:r>
    </w:p>
    <w:p w:rsidR="00CA723F" w:rsidRPr="00CA723F" w:rsidRDefault="00CA723F" w:rsidP="00CA723F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before="164" w:after="0"/>
        <w:ind w:right="112"/>
        <w:jc w:val="both"/>
        <w:rPr>
          <w:rFonts w:ascii="Times New Roman" w:hAnsi="Times New Roman" w:cs="Times New Roman"/>
          <w:b/>
          <w:color w:val="auto"/>
          <w:lang w:bidi="pl-PL"/>
        </w:rPr>
      </w:pPr>
      <w:r w:rsidRPr="00CA723F">
        <w:rPr>
          <w:rFonts w:ascii="Times New Roman" w:hAnsi="Times New Roman" w:cs="Times New Roman"/>
          <w:b/>
          <w:color w:val="auto"/>
          <w:lang w:bidi="pl-PL"/>
        </w:rPr>
        <w:t>Prawa związane z przetwarzaniem danych osobowych</w:t>
      </w:r>
    </w:p>
    <w:p w:rsidR="00CA723F" w:rsidRPr="00CA723F" w:rsidRDefault="00CA723F" w:rsidP="00CA723F">
      <w:pPr>
        <w:widowControl w:val="0"/>
        <w:suppressAutoHyphens w:val="0"/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Administrator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gwarantuje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realizację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wszystkich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praw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związanych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z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przetwarzaniem</w:t>
      </w:r>
      <w:r w:rsidRPr="00CA723F">
        <w:rPr>
          <w:rFonts w:ascii="Times New Roman" w:hAnsi="Times New Roman" w:cs="Times New Roman"/>
          <w:color w:val="auto"/>
          <w:spacing w:val="-12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danych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osobowych na zasadach określonych przez RODO tj. prawo</w:t>
      </w:r>
      <w:r w:rsidRPr="00CA723F">
        <w:rPr>
          <w:rFonts w:ascii="Times New Roman" w:hAnsi="Times New Roman" w:cs="Times New Roman"/>
          <w:color w:val="auto"/>
          <w:spacing w:val="-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do:</w:t>
      </w: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284"/>
          <w:tab w:val="left" w:pos="836"/>
          <w:tab w:val="left" w:pos="837"/>
        </w:tabs>
        <w:suppressAutoHyphens w:val="0"/>
        <w:autoSpaceDE w:val="0"/>
        <w:autoSpaceDN w:val="0"/>
        <w:spacing w:after="0" w:line="240" w:lineRule="auto"/>
        <w:ind w:hanging="836"/>
        <w:rPr>
          <w:rFonts w:ascii="Times New Roman" w:eastAsiaTheme="minorHAnsi" w:hAnsi="Times New Roman" w:cs="Times New Roman"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dostępu do danych oraz otrzymania ich</w:t>
      </w:r>
      <w:r w:rsidRPr="00CA723F">
        <w:rPr>
          <w:rFonts w:ascii="Times New Roman" w:eastAsiaTheme="minorHAnsi" w:hAnsi="Times New Roman" w:cs="Times New Roman"/>
          <w:color w:val="auto"/>
          <w:spacing w:val="-6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kopii;</w:t>
      </w: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284"/>
          <w:tab w:val="left" w:pos="836"/>
          <w:tab w:val="left" w:pos="837"/>
        </w:tabs>
        <w:suppressAutoHyphens w:val="0"/>
        <w:autoSpaceDE w:val="0"/>
        <w:autoSpaceDN w:val="0"/>
        <w:spacing w:after="0" w:line="240" w:lineRule="auto"/>
        <w:ind w:hanging="836"/>
        <w:rPr>
          <w:rFonts w:ascii="Times New Roman" w:eastAsiaTheme="minorHAnsi" w:hAnsi="Times New Roman" w:cs="Times New Roman"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sprostowania (poprawiania) swoich danych osobowych;</w:t>
      </w: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284"/>
          <w:tab w:val="left" w:pos="836"/>
          <w:tab w:val="left" w:pos="837"/>
        </w:tabs>
        <w:suppressAutoHyphens w:val="0"/>
        <w:autoSpaceDE w:val="0"/>
        <w:autoSpaceDN w:val="0"/>
        <w:spacing w:after="0" w:line="240" w:lineRule="auto"/>
        <w:ind w:hanging="836"/>
        <w:rPr>
          <w:rFonts w:ascii="Times New Roman" w:eastAsiaTheme="minorHAnsi" w:hAnsi="Times New Roman" w:cs="Times New Roman"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ograniczenia przetwarzania danych osobowych;</w:t>
      </w: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284"/>
          <w:tab w:val="left" w:pos="836"/>
          <w:tab w:val="left" w:pos="837"/>
        </w:tabs>
        <w:suppressAutoHyphens w:val="0"/>
        <w:autoSpaceDE w:val="0"/>
        <w:autoSpaceDN w:val="0"/>
        <w:spacing w:after="0" w:line="240" w:lineRule="auto"/>
        <w:ind w:hanging="836"/>
        <w:rPr>
          <w:rFonts w:ascii="Times New Roman" w:eastAsiaTheme="minorHAnsi" w:hAnsi="Times New Roman" w:cs="Times New Roman"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usunięcia danych osobowych (z zastrzeżeniem art. 17 ust. 3 RODO);</w:t>
      </w: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284"/>
          <w:tab w:val="left" w:pos="836"/>
          <w:tab w:val="left" w:pos="837"/>
        </w:tabs>
        <w:suppressAutoHyphens w:val="0"/>
        <w:autoSpaceDE w:val="0"/>
        <w:autoSpaceDN w:val="0"/>
        <w:spacing w:after="0" w:line="240" w:lineRule="auto"/>
        <w:ind w:hanging="836"/>
        <w:rPr>
          <w:rFonts w:ascii="Times New Roman" w:eastAsiaTheme="minorHAnsi" w:hAnsi="Times New Roman" w:cs="Times New Roman"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sprzeciwu;</w:t>
      </w: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uppressAutoHyphens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wniesienia</w:t>
      </w:r>
      <w:r w:rsidRPr="00CA723F">
        <w:rPr>
          <w:rFonts w:ascii="Times New Roman" w:eastAsiaTheme="minorHAnsi" w:hAnsi="Times New Roman" w:cs="Times New Roman"/>
          <w:color w:val="auto"/>
          <w:spacing w:val="-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skargi</w:t>
      </w:r>
      <w:r w:rsidRPr="00CA723F">
        <w:rPr>
          <w:rFonts w:ascii="Times New Roman" w:eastAsiaTheme="minorHAnsi" w:hAnsi="Times New Roman" w:cs="Times New Roman"/>
          <w:color w:val="auto"/>
          <w:spacing w:val="-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do</w:t>
      </w:r>
      <w:r w:rsidRPr="00CA723F">
        <w:rPr>
          <w:rFonts w:ascii="Times New Roman" w:eastAsiaTheme="minorHAnsi" w:hAnsi="Times New Roman" w:cs="Times New Roman"/>
          <w:color w:val="auto"/>
          <w:spacing w:val="-4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Prezesa</w:t>
      </w:r>
      <w:r w:rsidRPr="00CA723F">
        <w:rPr>
          <w:rFonts w:ascii="Times New Roman" w:eastAsiaTheme="minorHAnsi" w:hAnsi="Times New Roman" w:cs="Times New Roman"/>
          <w:color w:val="auto"/>
          <w:spacing w:val="-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Urzędu</w:t>
      </w:r>
      <w:r w:rsidRPr="00CA723F">
        <w:rPr>
          <w:rFonts w:ascii="Times New Roman" w:eastAsiaTheme="minorHAnsi" w:hAnsi="Times New Roman" w:cs="Times New Roman"/>
          <w:color w:val="auto"/>
          <w:spacing w:val="-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Ochrony</w:t>
      </w:r>
      <w:r w:rsidRPr="00CA723F">
        <w:rPr>
          <w:rFonts w:ascii="Times New Roman" w:eastAsiaTheme="minorHAnsi" w:hAnsi="Times New Roman" w:cs="Times New Roman"/>
          <w:color w:val="auto"/>
          <w:spacing w:val="-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Danych,</w:t>
      </w:r>
      <w:r w:rsidRPr="00CA723F">
        <w:rPr>
          <w:rFonts w:ascii="Times New Roman" w:eastAsiaTheme="minorHAnsi" w:hAnsi="Times New Roman" w:cs="Times New Roman"/>
          <w:color w:val="auto"/>
          <w:spacing w:val="-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jeżeli</w:t>
      </w:r>
      <w:r w:rsidRPr="00CA723F">
        <w:rPr>
          <w:rFonts w:ascii="Times New Roman" w:eastAsiaTheme="minorHAnsi" w:hAnsi="Times New Roman" w:cs="Times New Roman"/>
          <w:color w:val="auto"/>
          <w:spacing w:val="-6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uznają</w:t>
      </w:r>
      <w:r w:rsidRPr="00CA723F">
        <w:rPr>
          <w:rFonts w:ascii="Times New Roman" w:eastAsiaTheme="minorHAnsi" w:hAnsi="Times New Roman" w:cs="Times New Roman"/>
          <w:color w:val="auto"/>
          <w:spacing w:val="-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Państwo,</w:t>
      </w:r>
      <w:r w:rsidRPr="00CA723F">
        <w:rPr>
          <w:rFonts w:ascii="Times New Roman" w:eastAsiaTheme="minorHAnsi" w:hAnsi="Times New Roman" w:cs="Times New Roman"/>
          <w:color w:val="auto"/>
          <w:spacing w:val="-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że</w:t>
      </w:r>
      <w:r w:rsidRPr="00CA723F">
        <w:rPr>
          <w:rFonts w:ascii="Times New Roman" w:eastAsiaTheme="minorHAnsi" w:hAnsi="Times New Roman" w:cs="Times New Roman"/>
          <w:color w:val="auto"/>
          <w:spacing w:val="-5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 xml:space="preserve">przetwarzanie </w:t>
      </w:r>
      <w:r w:rsidRPr="00CA723F">
        <w:rPr>
          <w:rFonts w:ascii="Times New Roman" w:hAnsi="Times New Roman" w:cs="Times New Roman"/>
          <w:color w:val="auto"/>
          <w:lang w:bidi="pl-PL"/>
        </w:rPr>
        <w:t>danych osobowych narusza przepisy prawa w zakresie ochrony danych osobowych.</w:t>
      </w:r>
    </w:p>
    <w:p w:rsidR="00CA723F" w:rsidRPr="00CA723F" w:rsidRDefault="00CA723F" w:rsidP="00CA723F">
      <w:pPr>
        <w:widowControl w:val="0"/>
        <w:numPr>
          <w:ilvl w:val="0"/>
          <w:numId w:val="2"/>
        </w:numPr>
        <w:tabs>
          <w:tab w:val="left" w:pos="838"/>
        </w:tabs>
        <w:suppressAutoHyphens w:val="0"/>
        <w:autoSpaceDE w:val="0"/>
        <w:autoSpaceDN w:val="0"/>
        <w:spacing w:before="120" w:after="0" w:line="240" w:lineRule="auto"/>
        <w:ind w:left="839" w:hanging="363"/>
        <w:outlineLvl w:val="0"/>
        <w:rPr>
          <w:rFonts w:ascii="Times New Roman" w:hAnsi="Times New Roman" w:cs="Times New Roman"/>
          <w:b/>
          <w:bCs/>
          <w:color w:val="auto"/>
          <w:lang w:bidi="pl-PL"/>
        </w:rPr>
      </w:pP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Obowiązek podania danych osobowych i konsekwencja niepodania</w:t>
      </w:r>
      <w:r w:rsidRPr="00CA723F">
        <w:rPr>
          <w:rFonts w:ascii="Times New Roman" w:hAnsi="Times New Roman" w:cs="Times New Roman"/>
          <w:b/>
          <w:bCs/>
          <w:color w:val="auto"/>
          <w:spacing w:val="-9"/>
          <w:lang w:bidi="pl-PL"/>
        </w:rPr>
        <w:t xml:space="preserve"> </w:t>
      </w: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danych</w:t>
      </w:r>
    </w:p>
    <w:p w:rsidR="00CA723F" w:rsidRPr="00CA723F" w:rsidRDefault="00CA723F" w:rsidP="00CA723F">
      <w:pPr>
        <w:widowControl w:val="0"/>
        <w:suppressAutoHyphens w:val="0"/>
        <w:autoSpaceDE w:val="0"/>
        <w:autoSpaceDN w:val="0"/>
        <w:spacing w:before="182" w:after="0" w:line="240" w:lineRule="auto"/>
        <w:ind w:left="116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Podanie danych osobowych jest obligatoryjne, niepodanie danych uniemożliwi realizację celów wskazanych w punkcie 3.</w:t>
      </w:r>
    </w:p>
    <w:p w:rsidR="00CA723F" w:rsidRPr="00CA723F" w:rsidRDefault="00CA723F" w:rsidP="00CA723F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before="180" w:after="0" w:line="240" w:lineRule="auto"/>
        <w:ind w:left="839" w:hanging="363"/>
        <w:rPr>
          <w:rFonts w:ascii="Times New Roman" w:hAnsi="Times New Roman" w:cs="Times New Roman"/>
          <w:b/>
          <w:color w:val="auto"/>
          <w:lang w:bidi="pl-PL"/>
        </w:rPr>
      </w:pPr>
      <w:r w:rsidRPr="00CA723F">
        <w:rPr>
          <w:rFonts w:ascii="Times New Roman" w:hAnsi="Times New Roman" w:cs="Times New Roman"/>
          <w:b/>
          <w:color w:val="auto"/>
          <w:lang w:bidi="pl-PL"/>
        </w:rPr>
        <w:t>Źródło pochodzenia danych osobowych</w:t>
      </w:r>
    </w:p>
    <w:p w:rsidR="00CA723F" w:rsidRPr="00CA723F" w:rsidRDefault="00CA723F" w:rsidP="00CA723F">
      <w:pPr>
        <w:widowControl w:val="0"/>
        <w:suppressAutoHyphens w:val="0"/>
        <w:autoSpaceDE w:val="0"/>
        <w:autoSpaceDN w:val="0"/>
        <w:spacing w:before="180" w:after="0" w:line="240" w:lineRule="auto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 xml:space="preserve">Dane osobowe jakie UW przetwarza, pochodzą od klienta bądź kontrahenta lub innego podmiotu kontaktującego się z UW, bądź ze źródeł powszechnie dostępnych. Kategorie danych osobowych osób powiązanych ze spółkami lub innymi podmiotami (np. członków organów tych podmiotów), w tym beneficjentów rzeczywistych, są tożsame z kategoriami pochodzącymi z publiczne dostępnych źródeł lub kategoriami przekazanymi przez klienta bądź kontrahenta UW lub przez inny podmiot kontaktujący się z UW. </w:t>
      </w:r>
    </w:p>
    <w:p w:rsidR="00E43AF3" w:rsidRPr="00CA723F" w:rsidRDefault="00E43AF3"/>
    <w:sectPr w:rsidR="00E43AF3" w:rsidRPr="00CA723F" w:rsidSect="00CA723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0" w:footer="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10B" w:rsidRDefault="00DC110B" w:rsidP="00CA723F">
      <w:pPr>
        <w:spacing w:after="0" w:line="240" w:lineRule="auto"/>
      </w:pPr>
      <w:r>
        <w:separator/>
      </w:r>
    </w:p>
  </w:endnote>
  <w:endnote w:type="continuationSeparator" w:id="0">
    <w:p w:rsidR="00DC110B" w:rsidRDefault="00DC110B" w:rsidP="00CA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9138629"/>
      <w:docPartObj>
        <w:docPartGallery w:val="Page Numbers (Bottom of Page)"/>
        <w:docPartUnique/>
      </w:docPartObj>
    </w:sdtPr>
    <w:sdtEndPr/>
    <w:sdtContent>
      <w:p w:rsidR="00465E35" w:rsidRPr="00465E35" w:rsidRDefault="00CC5F6B" w:rsidP="00465E35">
        <w:pPr>
          <w:pStyle w:val="Stopka"/>
          <w:jc w:val="center"/>
          <w:rPr>
            <w:rFonts w:ascii="Arial" w:hAnsi="Arial" w:cs="Arial"/>
          </w:rPr>
        </w:pPr>
        <w:r w:rsidRPr="00465E35">
          <w:rPr>
            <w:rFonts w:ascii="Arial" w:hAnsi="Arial" w:cs="Arial"/>
          </w:rPr>
          <w:fldChar w:fldCharType="begin"/>
        </w:r>
        <w:r w:rsidRPr="00465E35">
          <w:rPr>
            <w:rFonts w:ascii="Arial" w:hAnsi="Arial" w:cs="Arial"/>
          </w:rPr>
          <w:instrText>PAGE   \* MERGEFORMAT</w:instrText>
        </w:r>
        <w:r w:rsidRPr="00465E35">
          <w:rPr>
            <w:rFonts w:ascii="Arial" w:hAnsi="Arial" w:cs="Arial"/>
          </w:rPr>
          <w:fldChar w:fldCharType="separate"/>
        </w:r>
        <w:r w:rsidR="00FE30A0">
          <w:rPr>
            <w:rFonts w:ascii="Arial" w:hAnsi="Arial" w:cs="Arial"/>
            <w:noProof/>
          </w:rPr>
          <w:t>2</w:t>
        </w:r>
        <w:r w:rsidRPr="00465E35">
          <w:rPr>
            <w:rFonts w:ascii="Arial" w:hAnsi="Arial" w:cs="Arial"/>
          </w:rPr>
          <w:fldChar w:fldCharType="end"/>
        </w:r>
      </w:p>
      <w:p w:rsidR="00465E35" w:rsidRDefault="00DC110B" w:rsidP="00465E35">
        <w:pPr>
          <w:pStyle w:val="Stopka"/>
          <w:jc w:val="center"/>
        </w:pPr>
      </w:p>
      <w:p w:rsidR="00465E35" w:rsidRDefault="00DC110B" w:rsidP="00465E35">
        <w:pPr>
          <w:pStyle w:val="Stopka"/>
          <w:jc w:val="cen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6942460"/>
      <w:docPartObj>
        <w:docPartGallery w:val="Page Numbers (Bottom of Page)"/>
        <w:docPartUnique/>
      </w:docPartObj>
    </w:sdtPr>
    <w:sdtContent>
      <w:p w:rsidR="00FE30A0" w:rsidRDefault="00FE30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E30A0" w:rsidRDefault="00FE30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10B" w:rsidRDefault="00DC110B" w:rsidP="00CA723F">
      <w:pPr>
        <w:spacing w:after="0" w:line="240" w:lineRule="auto"/>
      </w:pPr>
      <w:r>
        <w:separator/>
      </w:r>
    </w:p>
  </w:footnote>
  <w:footnote w:type="continuationSeparator" w:id="0">
    <w:p w:rsidR="00DC110B" w:rsidRDefault="00DC110B" w:rsidP="00CA723F">
      <w:pPr>
        <w:spacing w:after="0" w:line="240" w:lineRule="auto"/>
      </w:pPr>
      <w:r>
        <w:continuationSeparator/>
      </w:r>
    </w:p>
  </w:footnote>
  <w:footnote w:id="1">
    <w:p w:rsidR="00CA723F" w:rsidRDefault="00CA723F" w:rsidP="00CA723F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 późn. zm.), dalej jako „RODO”.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23F" w:rsidRDefault="00CA723F">
    <w:pPr>
      <w:pStyle w:val="Nagwek"/>
    </w:pPr>
  </w:p>
  <w:p w:rsidR="00CA723F" w:rsidRPr="00CA723F" w:rsidRDefault="00CA723F" w:rsidP="00CA723F">
    <w:pPr>
      <w:rPr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23F" w:rsidRDefault="00CA723F">
    <w:pPr>
      <w:pStyle w:val="Nagwek"/>
    </w:pPr>
  </w:p>
  <w:p w:rsidR="00C638AD" w:rsidRPr="00EE5EB7" w:rsidRDefault="00C638AD" w:rsidP="00C638AD">
    <w:pPr>
      <w:spacing w:after="0" w:line="276" w:lineRule="auto"/>
      <w:jc w:val="both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</w:rPr>
      <w:t>załącznik nr 3 do umowy o dzieło</w:t>
    </w:r>
    <w:r w:rsidRPr="00DA5045">
      <w:rPr>
        <w:rFonts w:ascii="Times New Roman" w:eastAsia="Times New Roman" w:hAnsi="Times New Roman" w:cs="Times New Roman"/>
      </w:rPr>
      <w:t xml:space="preserve"> nr</w:t>
    </w:r>
    <w:r>
      <w:rPr>
        <w:rFonts w:ascii="Times New Roman" w:eastAsia="Times New Roman" w:hAnsi="Times New Roman" w:cs="Times New Roman"/>
      </w:rPr>
      <w:t xml:space="preserve"> </w:t>
    </w:r>
    <w:permStart w:id="1838184748" w:edGrp="everyone"/>
    <w:r>
      <w:rPr>
        <w:rFonts w:ascii="Times New Roman" w:eastAsia="Times New Roman" w:hAnsi="Times New Roman" w:cs="Times New Roman"/>
      </w:rPr>
      <w:t>…………</w:t>
    </w:r>
    <w:r w:rsidRPr="00EE5EB7">
      <w:rPr>
        <w:rFonts w:ascii="Times New Roman" w:eastAsia="Times New Roman" w:hAnsi="Times New Roman" w:cs="Times New Roman"/>
        <w:sz w:val="20"/>
        <w:szCs w:val="20"/>
      </w:rPr>
      <w:t>…………………………………………………</w:t>
    </w:r>
    <w:r>
      <w:rPr>
        <w:rFonts w:ascii="Times New Roman" w:eastAsia="Times New Roman" w:hAnsi="Times New Roman" w:cs="Times New Roman"/>
        <w:sz w:val="20"/>
        <w:szCs w:val="20"/>
      </w:rPr>
      <w:t>………………</w:t>
    </w:r>
    <w:permEnd w:id="1838184748"/>
  </w:p>
  <w:p w:rsidR="00CA723F" w:rsidRPr="00CA723F" w:rsidRDefault="00C638AD" w:rsidP="00C638AD">
    <w:pPr>
      <w:rPr>
        <w:rFonts w:ascii="Times New Roman" w:eastAsia="Times New Roman" w:hAnsi="Times New Roman" w:cs="Times New Roman"/>
        <w:color w:val="5B9BD5" w:themeColor="accent1"/>
        <w:sz w:val="20"/>
        <w:szCs w:val="20"/>
      </w:rPr>
    </w:pPr>
    <w:r w:rsidRPr="00DA5045">
      <w:rPr>
        <w:rFonts w:ascii="Times New Roman" w:eastAsia="Times New Roman" w:hAnsi="Times New Roman" w:cs="Times New Roman"/>
        <w:b/>
        <w:color w:val="5B9BD5" w:themeColor="accent1"/>
        <w:sz w:val="20"/>
        <w:szCs w:val="20"/>
      </w:rPr>
      <w:t xml:space="preserve">                                                               </w:t>
    </w:r>
    <w:r>
      <w:rPr>
        <w:rFonts w:ascii="Times New Roman" w:eastAsia="Times New Roman" w:hAnsi="Times New Roman" w:cs="Times New Roman"/>
        <w:b/>
        <w:color w:val="5B9BD5" w:themeColor="accent1"/>
        <w:sz w:val="20"/>
        <w:szCs w:val="20"/>
      </w:rPr>
      <w:t xml:space="preserve">      </w:t>
    </w:r>
    <w:r w:rsidRPr="00DA5045">
      <w:rPr>
        <w:rFonts w:ascii="Times New Roman" w:eastAsia="Times New Roman" w:hAnsi="Times New Roman" w:cs="Times New Roman"/>
        <w:b/>
        <w:color w:val="5B9BD5" w:themeColor="accent1"/>
        <w:sz w:val="20"/>
        <w:szCs w:val="20"/>
      </w:rPr>
      <w:t xml:space="preserve">      </w:t>
    </w:r>
    <w:r w:rsidRPr="00DA5045">
      <w:rPr>
        <w:rFonts w:ascii="Times New Roman" w:eastAsia="Times New Roman" w:hAnsi="Times New Roman" w:cs="Times New Roman"/>
        <w:color w:val="5B9BD5" w:themeColor="accent1"/>
        <w:sz w:val="20"/>
        <w:szCs w:val="20"/>
      </w:rPr>
      <w:t>(nr kolejny umowy/kod jednostki organizacyjnej UW/rok)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B468A"/>
    <w:multiLevelType w:val="hybridMultilevel"/>
    <w:tmpl w:val="A9DAA508"/>
    <w:lvl w:ilvl="0" w:tplc="9D703BB4">
      <w:start w:val="1"/>
      <w:numFmt w:val="decimal"/>
      <w:lvlText w:val="%1."/>
      <w:lvlJc w:val="left"/>
      <w:pPr>
        <w:ind w:left="836" w:hanging="361"/>
      </w:pPr>
      <w:rPr>
        <w:rFonts w:ascii="Times New Roman" w:eastAsia="Calibri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27DED950">
      <w:numFmt w:val="bullet"/>
      <w:lvlText w:val="•"/>
      <w:lvlJc w:val="left"/>
      <w:pPr>
        <w:ind w:left="1686" w:hanging="361"/>
      </w:pPr>
      <w:rPr>
        <w:rFonts w:hint="default"/>
        <w:lang w:val="pl-PL" w:eastAsia="pl-PL" w:bidi="pl-PL"/>
      </w:rPr>
    </w:lvl>
    <w:lvl w:ilvl="2" w:tplc="8F94B690">
      <w:numFmt w:val="bullet"/>
      <w:lvlText w:val="•"/>
      <w:lvlJc w:val="left"/>
      <w:pPr>
        <w:ind w:left="2533" w:hanging="361"/>
      </w:pPr>
      <w:rPr>
        <w:rFonts w:hint="default"/>
        <w:lang w:val="pl-PL" w:eastAsia="pl-PL" w:bidi="pl-PL"/>
      </w:rPr>
    </w:lvl>
    <w:lvl w:ilvl="3" w:tplc="67A0EA96">
      <w:numFmt w:val="bullet"/>
      <w:lvlText w:val="•"/>
      <w:lvlJc w:val="left"/>
      <w:pPr>
        <w:ind w:left="3379" w:hanging="361"/>
      </w:pPr>
      <w:rPr>
        <w:rFonts w:hint="default"/>
        <w:lang w:val="pl-PL" w:eastAsia="pl-PL" w:bidi="pl-PL"/>
      </w:rPr>
    </w:lvl>
    <w:lvl w:ilvl="4" w:tplc="04BE64AC">
      <w:numFmt w:val="bullet"/>
      <w:lvlText w:val="•"/>
      <w:lvlJc w:val="left"/>
      <w:pPr>
        <w:ind w:left="4226" w:hanging="361"/>
      </w:pPr>
      <w:rPr>
        <w:rFonts w:hint="default"/>
        <w:lang w:val="pl-PL" w:eastAsia="pl-PL" w:bidi="pl-PL"/>
      </w:rPr>
    </w:lvl>
    <w:lvl w:ilvl="5" w:tplc="842E5022">
      <w:numFmt w:val="bullet"/>
      <w:lvlText w:val="•"/>
      <w:lvlJc w:val="left"/>
      <w:pPr>
        <w:ind w:left="5073" w:hanging="361"/>
      </w:pPr>
      <w:rPr>
        <w:rFonts w:hint="default"/>
        <w:lang w:val="pl-PL" w:eastAsia="pl-PL" w:bidi="pl-PL"/>
      </w:rPr>
    </w:lvl>
    <w:lvl w:ilvl="6" w:tplc="A25C1F98">
      <w:numFmt w:val="bullet"/>
      <w:lvlText w:val="•"/>
      <w:lvlJc w:val="left"/>
      <w:pPr>
        <w:ind w:left="5919" w:hanging="361"/>
      </w:pPr>
      <w:rPr>
        <w:rFonts w:hint="default"/>
        <w:lang w:val="pl-PL" w:eastAsia="pl-PL" w:bidi="pl-PL"/>
      </w:rPr>
    </w:lvl>
    <w:lvl w:ilvl="7" w:tplc="74E4B334">
      <w:numFmt w:val="bullet"/>
      <w:lvlText w:val="•"/>
      <w:lvlJc w:val="left"/>
      <w:pPr>
        <w:ind w:left="6766" w:hanging="361"/>
      </w:pPr>
      <w:rPr>
        <w:rFonts w:hint="default"/>
        <w:lang w:val="pl-PL" w:eastAsia="pl-PL" w:bidi="pl-PL"/>
      </w:rPr>
    </w:lvl>
    <w:lvl w:ilvl="8" w:tplc="5C5486E4">
      <w:numFmt w:val="bullet"/>
      <w:lvlText w:val="•"/>
      <w:lvlJc w:val="left"/>
      <w:pPr>
        <w:ind w:left="7613" w:hanging="361"/>
      </w:pPr>
      <w:rPr>
        <w:rFonts w:hint="default"/>
        <w:lang w:val="pl-PL" w:eastAsia="pl-PL" w:bidi="pl-PL"/>
      </w:rPr>
    </w:lvl>
  </w:abstractNum>
  <w:abstractNum w:abstractNumId="1" w15:restartNumberingAfterBreak="0">
    <w:nsid w:val="0F3E7F2E"/>
    <w:multiLevelType w:val="hybridMultilevel"/>
    <w:tmpl w:val="A3043FEE"/>
    <w:lvl w:ilvl="0" w:tplc="207A5CCC">
      <w:numFmt w:val="bullet"/>
      <w:lvlText w:val=""/>
      <w:lvlJc w:val="left"/>
      <w:pPr>
        <w:ind w:left="836" w:hanging="361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601EE3E6">
      <w:numFmt w:val="bullet"/>
      <w:lvlText w:val="•"/>
      <w:lvlJc w:val="left"/>
      <w:pPr>
        <w:ind w:left="1686" w:hanging="361"/>
      </w:pPr>
      <w:rPr>
        <w:rFonts w:hint="default"/>
        <w:lang w:val="pl-PL" w:eastAsia="pl-PL" w:bidi="pl-PL"/>
      </w:rPr>
    </w:lvl>
    <w:lvl w:ilvl="2" w:tplc="7A84B7F8">
      <w:numFmt w:val="bullet"/>
      <w:lvlText w:val="•"/>
      <w:lvlJc w:val="left"/>
      <w:pPr>
        <w:ind w:left="2533" w:hanging="361"/>
      </w:pPr>
      <w:rPr>
        <w:rFonts w:hint="default"/>
        <w:lang w:val="pl-PL" w:eastAsia="pl-PL" w:bidi="pl-PL"/>
      </w:rPr>
    </w:lvl>
    <w:lvl w:ilvl="3" w:tplc="5E8CB294">
      <w:numFmt w:val="bullet"/>
      <w:lvlText w:val="•"/>
      <w:lvlJc w:val="left"/>
      <w:pPr>
        <w:ind w:left="3379" w:hanging="361"/>
      </w:pPr>
      <w:rPr>
        <w:rFonts w:hint="default"/>
        <w:lang w:val="pl-PL" w:eastAsia="pl-PL" w:bidi="pl-PL"/>
      </w:rPr>
    </w:lvl>
    <w:lvl w:ilvl="4" w:tplc="5BEE3184">
      <w:numFmt w:val="bullet"/>
      <w:lvlText w:val="•"/>
      <w:lvlJc w:val="left"/>
      <w:pPr>
        <w:ind w:left="4226" w:hanging="361"/>
      </w:pPr>
      <w:rPr>
        <w:rFonts w:hint="default"/>
        <w:lang w:val="pl-PL" w:eastAsia="pl-PL" w:bidi="pl-PL"/>
      </w:rPr>
    </w:lvl>
    <w:lvl w:ilvl="5" w:tplc="E696BC7A">
      <w:numFmt w:val="bullet"/>
      <w:lvlText w:val="•"/>
      <w:lvlJc w:val="left"/>
      <w:pPr>
        <w:ind w:left="5073" w:hanging="361"/>
      </w:pPr>
      <w:rPr>
        <w:rFonts w:hint="default"/>
        <w:lang w:val="pl-PL" w:eastAsia="pl-PL" w:bidi="pl-PL"/>
      </w:rPr>
    </w:lvl>
    <w:lvl w:ilvl="6" w:tplc="3D6226D4">
      <w:numFmt w:val="bullet"/>
      <w:lvlText w:val="•"/>
      <w:lvlJc w:val="left"/>
      <w:pPr>
        <w:ind w:left="5919" w:hanging="361"/>
      </w:pPr>
      <w:rPr>
        <w:rFonts w:hint="default"/>
        <w:lang w:val="pl-PL" w:eastAsia="pl-PL" w:bidi="pl-PL"/>
      </w:rPr>
    </w:lvl>
    <w:lvl w:ilvl="7" w:tplc="066A7F06">
      <w:numFmt w:val="bullet"/>
      <w:lvlText w:val="•"/>
      <w:lvlJc w:val="left"/>
      <w:pPr>
        <w:ind w:left="6766" w:hanging="361"/>
      </w:pPr>
      <w:rPr>
        <w:rFonts w:hint="default"/>
        <w:lang w:val="pl-PL" w:eastAsia="pl-PL" w:bidi="pl-PL"/>
      </w:rPr>
    </w:lvl>
    <w:lvl w:ilvl="8" w:tplc="73CA9A46">
      <w:numFmt w:val="bullet"/>
      <w:lvlText w:val="•"/>
      <w:lvlJc w:val="left"/>
      <w:pPr>
        <w:ind w:left="7613" w:hanging="361"/>
      </w:pPr>
      <w:rPr>
        <w:rFonts w:hint="default"/>
        <w:lang w:val="pl-PL" w:eastAsia="pl-PL" w:bidi="pl-PL"/>
      </w:rPr>
    </w:lvl>
  </w:abstractNum>
  <w:abstractNum w:abstractNumId="2" w15:restartNumberingAfterBreak="0">
    <w:nsid w:val="298B7B53"/>
    <w:multiLevelType w:val="hybridMultilevel"/>
    <w:tmpl w:val="CD20D3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83A9D"/>
    <w:multiLevelType w:val="hybridMultilevel"/>
    <w:tmpl w:val="9C6C501C"/>
    <w:lvl w:ilvl="0" w:tplc="04150005">
      <w:start w:val="1"/>
      <w:numFmt w:val="bullet"/>
      <w:lvlText w:val=""/>
      <w:lvlJc w:val="left"/>
      <w:pPr>
        <w:ind w:left="8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wxuwYhAotZr5dk1h5YSUxAQi3TBdUL8GTzxuvNx4dpDtHFRF+UmwAPVikwpwxTXdfVCL1XczLHhtBYR2J3QXfw==" w:salt="iXpvqQnassuwo/q8yXxMP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3F"/>
    <w:rsid w:val="00457291"/>
    <w:rsid w:val="00494BB0"/>
    <w:rsid w:val="004A3FFA"/>
    <w:rsid w:val="00B86F0E"/>
    <w:rsid w:val="00C638AD"/>
    <w:rsid w:val="00CA723F"/>
    <w:rsid w:val="00CC5F6B"/>
    <w:rsid w:val="00DC110B"/>
    <w:rsid w:val="00E43AF3"/>
    <w:rsid w:val="00FE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DDC09D-659B-41C6-86C3-FA48F0BF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23F"/>
    <w:pPr>
      <w:suppressAutoHyphens/>
    </w:pPr>
    <w:rPr>
      <w:rFonts w:ascii="Calibri" w:eastAsia="Calibri" w:hAnsi="Calibri" w:cs="Calibri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CA723F"/>
    <w:rPr>
      <w:rFonts w:ascii="Times New Roman" w:hAnsi="Times New Roman" w:cs="Times New Roman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A723F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CA723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A723F"/>
    <w:rPr>
      <w:rFonts w:ascii="Times New Roman" w:hAnsi="Times New Roman" w:cs="Times New Roman"/>
      <w:sz w:val="24"/>
    </w:rPr>
  </w:style>
  <w:style w:type="paragraph" w:styleId="Nagwek">
    <w:name w:val="header"/>
    <w:basedOn w:val="Normalny"/>
    <w:next w:val="Normalny"/>
    <w:link w:val="NagwekZnak"/>
    <w:uiPriority w:val="99"/>
    <w:qFormat/>
    <w:rsid w:val="00CA723F"/>
    <w:pPr>
      <w:keepNext/>
      <w:spacing w:before="240" w:after="120"/>
    </w:pPr>
    <w:rPr>
      <w:rFonts w:ascii="Times New Roman" w:eastAsiaTheme="minorHAnsi" w:hAnsi="Times New Roman" w:cs="Times New Roman"/>
      <w:color w:val="auto"/>
      <w:sz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CA723F"/>
    <w:rPr>
      <w:rFonts w:ascii="Calibri" w:eastAsia="Calibri" w:hAnsi="Calibri" w:cs="Calibri"/>
      <w:color w:val="00000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723F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Theme="minorHAnsi" w:hAnsi="Times New Roman" w:cs="Times New Roman"/>
      <w:color w:val="auto"/>
      <w:sz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CA723F"/>
    <w:rPr>
      <w:rFonts w:ascii="Calibri" w:eastAsia="Calibri" w:hAnsi="Calibri" w:cs="Calibri"/>
      <w:color w:val="00000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A723F"/>
    <w:pPr>
      <w:spacing w:after="0" w:line="240" w:lineRule="auto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A723F"/>
    <w:rPr>
      <w:rFonts w:ascii="Calibri" w:eastAsia="Calibri" w:hAnsi="Calibri" w:cs="Calibri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adm.uw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D1E9E6-8909-4EED-8BFF-569AA9CFF63F}"/>
</file>

<file path=customXml/itemProps2.xml><?xml version="1.0" encoding="utf-8"?>
<ds:datastoreItem xmlns:ds="http://schemas.openxmlformats.org/officeDocument/2006/customXml" ds:itemID="{E1910038-D23B-47C2-BA22-AFA33BD32BDC}"/>
</file>

<file path=customXml/itemProps3.xml><?xml version="1.0" encoding="utf-8"?>
<ds:datastoreItem xmlns:ds="http://schemas.openxmlformats.org/officeDocument/2006/customXml" ds:itemID="{8A2FE1BF-533B-4A57-8EB3-8DD8A438A4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810</Words>
  <Characters>4861</Characters>
  <Application>Microsoft Office Word</Application>
  <DocSecurity>8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UW</cp:lastModifiedBy>
  <cp:revision>4</cp:revision>
  <dcterms:created xsi:type="dcterms:W3CDTF">2021-02-08T09:04:00Z</dcterms:created>
  <dcterms:modified xsi:type="dcterms:W3CDTF">2021-02-08T12:32:00Z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